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
        <w:tblW w:w="9570" w:type="dxa"/>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15"/>
        <w:gridCol w:w="2655"/>
      </w:tblGrid>
      <w:tr w:rsidR="00413F74">
        <w:tc>
          <w:tcPr>
            <w:tcW w:w="6915" w:type="dxa"/>
            <w:tcBorders>
              <w:top w:val="nil"/>
              <w:left w:val="nil"/>
              <w:bottom w:val="nil"/>
              <w:right w:val="single" w:sz="30" w:space="0" w:color="169DAC"/>
            </w:tcBorders>
            <w:tcMar>
              <w:top w:w="60" w:type="dxa"/>
              <w:left w:w="60" w:type="dxa"/>
              <w:bottom w:w="60" w:type="dxa"/>
              <w:right w:w="60" w:type="dxa"/>
            </w:tcMar>
          </w:tcPr>
          <w:p w:rsidR="00413F74" w:rsidRDefault="00134144">
            <w:pPr>
              <w:spacing w:after="220"/>
              <w:rPr>
                <w:b/>
                <w:color w:val="0C606D"/>
                <w:sz w:val="28"/>
                <w:szCs w:val="28"/>
              </w:rPr>
            </w:pPr>
            <w:r>
              <w:rPr>
                <w:color w:val="0C606D"/>
                <w:sz w:val="32"/>
                <w:szCs w:val="32"/>
              </w:rPr>
              <w:t>UNDERSTANDING &amp; RESPECTING OTHERS</w:t>
            </w:r>
            <w:r>
              <w:rPr>
                <w:color w:val="0C606D"/>
                <w:sz w:val="33"/>
                <w:szCs w:val="33"/>
              </w:rPr>
              <w:br/>
            </w:r>
            <w:r>
              <w:rPr>
                <w:b/>
                <w:color w:val="0C606D"/>
                <w:sz w:val="28"/>
                <w:szCs w:val="28"/>
              </w:rPr>
              <w:t>Kindness Club Meeting</w:t>
            </w:r>
          </w:p>
          <w:p w:rsidR="00413F74" w:rsidRDefault="00134144">
            <w:pPr>
              <w:spacing w:line="240" w:lineRule="auto"/>
              <w:ind w:right="195"/>
              <w:rPr>
                <w:i/>
                <w:color w:val="0C606D"/>
                <w:sz w:val="20"/>
                <w:szCs w:val="20"/>
              </w:rPr>
            </w:pPr>
            <w:r>
              <w:rPr>
                <w:i/>
                <w:color w:val="0C606D"/>
                <w:sz w:val="20"/>
                <w:szCs w:val="20"/>
              </w:rPr>
              <w:t>All Activities, tools, etc. shown here are suggestions.  Please feel free to substitute and/or modify as needed.</w:t>
            </w:r>
            <w:r>
              <w:rPr>
                <w:rFonts w:ascii="Overpass" w:eastAsia="Overpass" w:hAnsi="Overpass" w:cs="Overpass"/>
                <w:b/>
                <w:i/>
                <w:sz w:val="20"/>
                <w:szCs w:val="20"/>
              </w:rPr>
              <w:t xml:space="preserve"> </w:t>
            </w:r>
            <w:r>
              <w:rPr>
                <w:i/>
                <w:color w:val="0C606D"/>
                <w:sz w:val="20"/>
                <w:szCs w:val="20"/>
              </w:rPr>
              <w:t xml:space="preserve">Visit your </w:t>
            </w:r>
            <w:hyperlink r:id="rId8">
              <w:r>
                <w:rPr>
                  <w:i/>
                  <w:color w:val="1155CC"/>
                  <w:sz w:val="20"/>
                  <w:szCs w:val="20"/>
                  <w:u w:val="single"/>
                </w:rPr>
                <w:t>Resource Library</w:t>
              </w:r>
            </w:hyperlink>
            <w:r>
              <w:rPr>
                <w:i/>
                <w:color w:val="0C606D"/>
                <w:sz w:val="20"/>
                <w:szCs w:val="20"/>
              </w:rPr>
              <w:t xml:space="preserve"> for tools, videos, speaker ideas, etc.</w:t>
            </w:r>
            <w:r>
              <w:rPr>
                <w:i/>
                <w:color w:val="0C606D"/>
                <w:sz w:val="20"/>
                <w:szCs w:val="20"/>
              </w:rPr>
              <w:br/>
            </w:r>
            <w:r>
              <w:rPr>
                <w:i/>
                <w:color w:val="0C606D"/>
                <w:sz w:val="20"/>
                <w:szCs w:val="20"/>
              </w:rPr>
              <w:br/>
              <w:t xml:space="preserve">If your meetings are online, be sure to notify parents in advance about any materials needed so club members have supplies ready. </w:t>
            </w:r>
          </w:p>
          <w:p w:rsidR="00413F74" w:rsidRDefault="00413F74">
            <w:pPr>
              <w:spacing w:line="240" w:lineRule="auto"/>
              <w:ind w:right="195"/>
              <w:rPr>
                <w:i/>
                <w:color w:val="0C606D"/>
                <w:sz w:val="20"/>
                <w:szCs w:val="20"/>
              </w:rPr>
            </w:pPr>
          </w:p>
          <w:p w:rsidR="00413F74" w:rsidRDefault="00134144">
            <w:pPr>
              <w:spacing w:line="240" w:lineRule="auto"/>
              <w:ind w:right="195"/>
              <w:rPr>
                <w:sz w:val="21"/>
                <w:szCs w:val="21"/>
              </w:rPr>
            </w:pPr>
            <w:r>
              <w:rPr>
                <w:color w:val="0C606D"/>
                <w:sz w:val="23"/>
                <w:szCs w:val="23"/>
              </w:rPr>
              <w:t>UNDERSTANDING &amp; RESPECTING OTHERS:</w:t>
            </w:r>
            <w:r>
              <w:rPr>
                <w:color w:val="0C606D"/>
                <w:sz w:val="33"/>
                <w:szCs w:val="33"/>
              </w:rPr>
              <w:t xml:space="preserve">  </w:t>
            </w:r>
            <w:r>
              <w:rPr>
                <w:sz w:val="21"/>
                <w:szCs w:val="21"/>
              </w:rPr>
              <w:t>Realizing that everyone is important and has something to contribute; interacting with a sense of curiosity so we can hear, see, and learn from each other.</w:t>
            </w:r>
          </w:p>
          <w:p w:rsidR="00413F74" w:rsidRDefault="00134144">
            <w:pPr>
              <w:numPr>
                <w:ilvl w:val="0"/>
                <w:numId w:val="1"/>
              </w:numPr>
              <w:spacing w:before="240"/>
              <w:ind w:left="360" w:right="195"/>
              <w:rPr>
                <w:sz w:val="23"/>
                <w:szCs w:val="23"/>
              </w:rPr>
            </w:pPr>
            <w:r>
              <w:rPr>
                <w:b/>
                <w:color w:val="0C606D"/>
                <w:sz w:val="23"/>
                <w:szCs w:val="23"/>
              </w:rPr>
              <w:t>“Check in”</w:t>
            </w:r>
            <w:r>
              <w:rPr>
                <w:color w:val="0C606D"/>
                <w:sz w:val="23"/>
                <w:szCs w:val="23"/>
              </w:rPr>
              <w:t xml:space="preserve"> </w:t>
            </w:r>
            <w:r>
              <w:rPr>
                <w:sz w:val="23"/>
                <w:szCs w:val="23"/>
              </w:rPr>
              <w:t>Connection activity - how are you feeling? Take a minute to get connected before we begin our meeting. Thumbs up/down, a game, discuss, journal, or take a moment to contemplate – can be quick &amp; powerful.</w:t>
            </w:r>
            <w:r>
              <w:rPr>
                <w:sz w:val="23"/>
                <w:szCs w:val="23"/>
              </w:rPr>
              <w:br/>
            </w:r>
            <w:r>
              <w:rPr>
                <w:sz w:val="23"/>
                <w:szCs w:val="23"/>
              </w:rPr>
              <w:br/>
            </w:r>
            <w:r>
              <w:rPr>
                <w:sz w:val="23"/>
                <w:szCs w:val="23"/>
              </w:rPr>
              <w:br/>
            </w:r>
            <w:r>
              <w:rPr>
                <w:sz w:val="23"/>
                <w:szCs w:val="23"/>
              </w:rPr>
              <w:br/>
            </w:r>
          </w:p>
          <w:p w:rsidR="00413F74" w:rsidRDefault="00134144">
            <w:pPr>
              <w:numPr>
                <w:ilvl w:val="0"/>
                <w:numId w:val="1"/>
              </w:numPr>
              <w:ind w:left="360" w:right="195"/>
              <w:rPr>
                <w:sz w:val="23"/>
                <w:szCs w:val="23"/>
              </w:rPr>
            </w:pPr>
            <w:r>
              <w:rPr>
                <w:b/>
                <w:color w:val="0C606D"/>
                <w:sz w:val="23"/>
                <w:szCs w:val="23"/>
              </w:rPr>
              <w:t>KM365 Tool</w:t>
            </w:r>
            <w:r>
              <w:rPr>
                <w:color w:val="0C606D"/>
                <w:sz w:val="23"/>
                <w:szCs w:val="23"/>
              </w:rPr>
              <w:t xml:space="preserve"> </w:t>
            </w:r>
            <w:r>
              <w:rPr>
                <w:sz w:val="23"/>
                <w:szCs w:val="23"/>
              </w:rPr>
              <w:t>Focus and get present with breathing/movement from the KM365 online toolbox or use your own.</w:t>
            </w:r>
            <w:r>
              <w:rPr>
                <w:sz w:val="23"/>
                <w:szCs w:val="23"/>
              </w:rPr>
              <w:br/>
            </w:r>
            <w:r>
              <w:rPr>
                <w:sz w:val="23"/>
                <w:szCs w:val="23"/>
              </w:rPr>
              <w:br/>
            </w:r>
          </w:p>
          <w:p w:rsidR="00413F74" w:rsidRDefault="00134144">
            <w:pPr>
              <w:numPr>
                <w:ilvl w:val="0"/>
                <w:numId w:val="1"/>
              </w:numPr>
              <w:ind w:left="360" w:right="195"/>
              <w:rPr>
                <w:sz w:val="23"/>
                <w:szCs w:val="23"/>
              </w:rPr>
            </w:pPr>
            <w:r>
              <w:rPr>
                <w:b/>
                <w:color w:val="0C606D"/>
                <w:sz w:val="23"/>
                <w:szCs w:val="23"/>
              </w:rPr>
              <w:t>Review &amp; Intro</w:t>
            </w:r>
            <w:r>
              <w:rPr>
                <w:color w:val="0C606D"/>
                <w:sz w:val="23"/>
                <w:szCs w:val="23"/>
              </w:rPr>
              <w:t xml:space="preserve"> </w:t>
            </w:r>
            <w:r>
              <w:rPr>
                <w:sz w:val="23"/>
                <w:szCs w:val="23"/>
              </w:rPr>
              <w:t>Review Self Navigation (last month’s topic) and tie it into Respecting and Understanding Others (video you like, KM365 PowToon, dialogue, etc.). You might find material by researching Inclusion and Belonging, Celebrating Diversity, Developing Positive Relationship Skills, Active Listening.</w:t>
            </w:r>
            <w:r>
              <w:rPr>
                <w:sz w:val="23"/>
                <w:szCs w:val="23"/>
              </w:rPr>
              <w:br/>
            </w:r>
            <w:r>
              <w:rPr>
                <w:sz w:val="23"/>
                <w:szCs w:val="23"/>
              </w:rPr>
              <w:br/>
            </w:r>
            <w:r>
              <w:rPr>
                <w:sz w:val="23"/>
                <w:szCs w:val="23"/>
              </w:rPr>
              <w:br/>
            </w:r>
          </w:p>
          <w:p w:rsidR="00413F74" w:rsidRDefault="00134144">
            <w:pPr>
              <w:numPr>
                <w:ilvl w:val="0"/>
                <w:numId w:val="1"/>
              </w:numPr>
              <w:ind w:left="360" w:right="195"/>
              <w:rPr>
                <w:sz w:val="23"/>
                <w:szCs w:val="23"/>
              </w:rPr>
            </w:pPr>
            <w:r>
              <w:rPr>
                <w:b/>
                <w:color w:val="0C606D"/>
                <w:sz w:val="23"/>
                <w:szCs w:val="23"/>
              </w:rPr>
              <w:t>Understanding/Personalization</w:t>
            </w:r>
            <w:r>
              <w:rPr>
                <w:sz w:val="23"/>
                <w:szCs w:val="23"/>
              </w:rPr>
              <w:t xml:space="preserve"> Fun activity, game, story, dialogue/share, drawing, journaling, etc.: what does it mean to RESPECT and UNDERSTAND OTHERS for ME? How have I done this in the past, and how might I do more / differently in the future? How do I respond when people or things are different from the way I know them?  What tools do I use (or want to use)?</w:t>
            </w:r>
            <w:r>
              <w:rPr>
                <w:sz w:val="23"/>
                <w:szCs w:val="23"/>
              </w:rPr>
              <w:br/>
            </w:r>
            <w:r>
              <w:rPr>
                <w:sz w:val="23"/>
                <w:szCs w:val="23"/>
              </w:rPr>
              <w:br/>
            </w:r>
          </w:p>
          <w:p w:rsidR="00413F74" w:rsidRDefault="00134144">
            <w:pPr>
              <w:ind w:left="360" w:right="195"/>
              <w:rPr>
                <w:sz w:val="23"/>
                <w:szCs w:val="23"/>
              </w:rPr>
            </w:pPr>
            <w:r>
              <w:rPr>
                <w:sz w:val="23"/>
                <w:szCs w:val="23"/>
              </w:rPr>
              <w:lastRenderedPageBreak/>
              <w:br/>
            </w:r>
          </w:p>
          <w:p w:rsidR="00413F74" w:rsidRDefault="00134144">
            <w:pPr>
              <w:numPr>
                <w:ilvl w:val="0"/>
                <w:numId w:val="1"/>
              </w:numPr>
              <w:ind w:left="360" w:right="195"/>
              <w:rPr>
                <w:sz w:val="23"/>
                <w:szCs w:val="23"/>
              </w:rPr>
            </w:pPr>
            <w:r>
              <w:rPr>
                <w:b/>
                <w:color w:val="0C606D"/>
                <w:sz w:val="23"/>
                <w:szCs w:val="23"/>
              </w:rPr>
              <w:t>Non-Profit Speaker, Video, or Discussion</w:t>
            </w:r>
            <w:r>
              <w:rPr>
                <w:color w:val="0C606D"/>
                <w:sz w:val="23"/>
                <w:szCs w:val="23"/>
              </w:rPr>
              <w:t xml:space="preserve"> </w:t>
            </w:r>
            <w:r>
              <w:rPr>
                <w:sz w:val="23"/>
                <w:szCs w:val="23"/>
              </w:rPr>
              <w:t>Bring a speaker in, show a video from the Resource Library, or lead a discussion on Understanding &amp; Respecting Others.</w:t>
            </w:r>
            <w:r>
              <w:rPr>
                <w:sz w:val="23"/>
                <w:szCs w:val="23"/>
              </w:rPr>
              <w:br/>
            </w:r>
            <w:r>
              <w:rPr>
                <w:sz w:val="23"/>
                <w:szCs w:val="23"/>
              </w:rPr>
              <w:br/>
            </w:r>
            <w:r>
              <w:rPr>
                <w:sz w:val="23"/>
                <w:szCs w:val="23"/>
              </w:rPr>
              <w:br/>
            </w:r>
            <w:r>
              <w:rPr>
                <w:sz w:val="23"/>
                <w:szCs w:val="23"/>
              </w:rPr>
              <w:br/>
            </w:r>
          </w:p>
          <w:p w:rsidR="00413F74" w:rsidRDefault="00134144">
            <w:pPr>
              <w:numPr>
                <w:ilvl w:val="0"/>
                <w:numId w:val="1"/>
              </w:numPr>
              <w:ind w:left="360" w:right="195"/>
              <w:rPr>
                <w:sz w:val="23"/>
                <w:szCs w:val="23"/>
              </w:rPr>
            </w:pPr>
            <w:r>
              <w:rPr>
                <w:b/>
                <w:color w:val="0C606D"/>
                <w:sz w:val="23"/>
                <w:szCs w:val="23"/>
              </w:rPr>
              <w:t>“Kindness in Action”</w:t>
            </w:r>
            <w:r>
              <w:rPr>
                <w:sz w:val="23"/>
                <w:szCs w:val="23"/>
              </w:rPr>
              <w:t xml:space="preserve"> Project or experience - create a hands-on project/experience in support of the speaker or about the topic of Understanding &amp; Respecting Others.</w:t>
            </w:r>
            <w:r>
              <w:rPr>
                <w:sz w:val="23"/>
                <w:szCs w:val="23"/>
              </w:rPr>
              <w:br/>
            </w:r>
            <w:r>
              <w:rPr>
                <w:sz w:val="23"/>
                <w:szCs w:val="23"/>
              </w:rPr>
              <w:br/>
            </w:r>
            <w:r>
              <w:rPr>
                <w:sz w:val="23"/>
                <w:szCs w:val="23"/>
              </w:rPr>
              <w:br/>
            </w:r>
            <w:r>
              <w:rPr>
                <w:sz w:val="23"/>
                <w:szCs w:val="23"/>
              </w:rPr>
              <w:br/>
            </w:r>
            <w:r>
              <w:rPr>
                <w:sz w:val="23"/>
                <w:szCs w:val="23"/>
              </w:rPr>
              <w:br/>
            </w:r>
            <w:r>
              <w:rPr>
                <w:sz w:val="23"/>
                <w:szCs w:val="23"/>
              </w:rPr>
              <w:br/>
            </w:r>
            <w:r>
              <w:rPr>
                <w:sz w:val="23"/>
                <w:szCs w:val="23"/>
              </w:rPr>
              <w:br/>
            </w:r>
            <w:r>
              <w:rPr>
                <w:sz w:val="23"/>
                <w:szCs w:val="23"/>
              </w:rPr>
              <w:br/>
            </w:r>
          </w:p>
          <w:p w:rsidR="00413F74" w:rsidRDefault="00134144">
            <w:pPr>
              <w:numPr>
                <w:ilvl w:val="0"/>
                <w:numId w:val="1"/>
              </w:numPr>
              <w:ind w:left="360" w:right="195"/>
              <w:rPr>
                <w:sz w:val="23"/>
                <w:szCs w:val="23"/>
              </w:rPr>
            </w:pPr>
            <w:r>
              <w:rPr>
                <w:b/>
                <w:color w:val="0C606D"/>
                <w:sz w:val="23"/>
                <w:szCs w:val="23"/>
              </w:rPr>
              <w:t>Reflection</w:t>
            </w:r>
            <w:r>
              <w:rPr>
                <w:sz w:val="23"/>
                <w:szCs w:val="23"/>
              </w:rPr>
              <w:t xml:space="preserve"> Discussion from KM365 Reflection Prompts (found in the resource library for your age group).</w:t>
            </w:r>
            <w:r>
              <w:rPr>
                <w:sz w:val="23"/>
                <w:szCs w:val="23"/>
              </w:rPr>
              <w:br/>
            </w:r>
            <w:r>
              <w:rPr>
                <w:sz w:val="23"/>
                <w:szCs w:val="23"/>
              </w:rPr>
              <w:br/>
            </w:r>
          </w:p>
          <w:p w:rsidR="00413F74" w:rsidRDefault="00413F74">
            <w:pPr>
              <w:ind w:left="360" w:right="195"/>
              <w:rPr>
                <w:b/>
                <w:color w:val="0C606D"/>
                <w:sz w:val="23"/>
                <w:szCs w:val="23"/>
              </w:rPr>
            </w:pPr>
          </w:p>
          <w:p w:rsidR="00413F74" w:rsidRDefault="00134144">
            <w:pPr>
              <w:ind w:left="360" w:right="195"/>
              <w:rPr>
                <w:sz w:val="23"/>
                <w:szCs w:val="23"/>
              </w:rPr>
            </w:pPr>
            <w:r>
              <w:rPr>
                <w:sz w:val="23"/>
                <w:szCs w:val="23"/>
              </w:rPr>
              <w:br/>
            </w:r>
          </w:p>
          <w:p w:rsidR="00413F74" w:rsidRDefault="00134144">
            <w:pPr>
              <w:numPr>
                <w:ilvl w:val="0"/>
                <w:numId w:val="1"/>
              </w:numPr>
              <w:ind w:left="360" w:right="195"/>
              <w:rPr>
                <w:sz w:val="23"/>
                <w:szCs w:val="23"/>
              </w:rPr>
            </w:pPr>
            <w:r>
              <w:rPr>
                <w:b/>
                <w:color w:val="0C606D"/>
                <w:sz w:val="23"/>
                <w:szCs w:val="23"/>
              </w:rPr>
              <w:t>Peace Pledge</w:t>
            </w:r>
            <w:r>
              <w:rPr>
                <w:sz w:val="23"/>
                <w:szCs w:val="23"/>
              </w:rPr>
              <w:t xml:space="preserve"> Read Peace Pledge together (the one created by Kids for Peace on the dashboard or one your group created).</w:t>
            </w:r>
            <w:r>
              <w:rPr>
                <w:sz w:val="23"/>
                <w:szCs w:val="23"/>
              </w:rPr>
              <w:br/>
            </w:r>
            <w:r>
              <w:rPr>
                <w:sz w:val="23"/>
                <w:szCs w:val="23"/>
              </w:rPr>
              <w:br/>
            </w:r>
          </w:p>
          <w:p w:rsidR="00413F74" w:rsidRDefault="00134144">
            <w:pPr>
              <w:numPr>
                <w:ilvl w:val="0"/>
                <w:numId w:val="1"/>
              </w:numPr>
              <w:spacing w:after="460"/>
              <w:ind w:left="360" w:right="195"/>
              <w:rPr>
                <w:sz w:val="23"/>
                <w:szCs w:val="23"/>
              </w:rPr>
            </w:pPr>
            <w:r>
              <w:rPr>
                <w:b/>
                <w:color w:val="0C606D"/>
                <w:sz w:val="23"/>
                <w:szCs w:val="23"/>
              </w:rPr>
              <w:t>Wrap Up</w:t>
            </w:r>
            <w:r>
              <w:rPr>
                <w:color w:val="143E42"/>
                <w:sz w:val="23"/>
                <w:szCs w:val="23"/>
              </w:rPr>
              <w:t xml:space="preserve"> </w:t>
            </w:r>
            <w:r>
              <w:rPr>
                <w:sz w:val="23"/>
                <w:szCs w:val="23"/>
              </w:rPr>
              <w:t xml:space="preserve">Photos, certificates of appreciation, handouts. Please remember to post, and turn in your </w:t>
            </w:r>
            <w:hyperlink r:id="rId9">
              <w:r>
                <w:rPr>
                  <w:color w:val="1155CC"/>
                  <w:sz w:val="23"/>
                  <w:szCs w:val="23"/>
                  <w:u w:val="single"/>
                </w:rPr>
                <w:t>monthly reporting</w:t>
              </w:r>
            </w:hyperlink>
            <w:r>
              <w:rPr>
                <w:sz w:val="23"/>
                <w:szCs w:val="23"/>
              </w:rPr>
              <w:t>!</w:t>
            </w:r>
            <w:r>
              <w:rPr>
                <w:sz w:val="23"/>
                <w:szCs w:val="23"/>
              </w:rPr>
              <w:br/>
            </w:r>
          </w:p>
          <w:p w:rsidR="00413F74" w:rsidRDefault="00134144">
            <w:pPr>
              <w:spacing w:before="240" w:after="360"/>
              <w:rPr>
                <w:sz w:val="16"/>
                <w:szCs w:val="16"/>
              </w:rPr>
            </w:pPr>
            <w:r>
              <w:rPr>
                <w:b/>
                <w:sz w:val="16"/>
                <w:szCs w:val="16"/>
              </w:rPr>
              <w:t xml:space="preserve">Contact Ambassador Support at </w:t>
            </w:r>
            <w:r>
              <w:rPr>
                <w:b/>
                <w:sz w:val="16"/>
                <w:szCs w:val="16"/>
                <w:u w:val="single"/>
              </w:rPr>
              <w:t>AmbassadorSupport@kindnessmatters365.org</w:t>
            </w:r>
            <w:r>
              <w:rPr>
                <w:b/>
                <w:sz w:val="16"/>
                <w:szCs w:val="16"/>
              </w:rPr>
              <w:t xml:space="preserve"> for questions or comments. </w:t>
            </w:r>
            <w:r>
              <w:rPr>
                <w:sz w:val="16"/>
                <w:szCs w:val="16"/>
              </w:rPr>
              <w:t>😊</w:t>
            </w:r>
          </w:p>
        </w:tc>
        <w:tc>
          <w:tcPr>
            <w:tcW w:w="2655" w:type="dxa"/>
            <w:tcBorders>
              <w:top w:val="nil"/>
              <w:left w:val="single" w:sz="30" w:space="0" w:color="169DAC"/>
              <w:bottom w:val="nil"/>
              <w:right w:val="nil"/>
            </w:tcBorders>
            <w:tcMar>
              <w:top w:w="60" w:type="dxa"/>
              <w:left w:w="60" w:type="dxa"/>
              <w:bottom w:w="60" w:type="dxa"/>
              <w:right w:w="60" w:type="dxa"/>
            </w:tcMar>
          </w:tcPr>
          <w:p w:rsidR="00413F74" w:rsidRDefault="00134144">
            <w:pPr>
              <w:widowControl w:val="0"/>
              <w:spacing w:after="120"/>
              <w:ind w:right="-75"/>
              <w:rPr>
                <w:sz w:val="18"/>
                <w:szCs w:val="18"/>
              </w:rPr>
            </w:pPr>
            <w:r>
              <w:rPr>
                <w:noProof/>
                <w:sz w:val="18"/>
                <w:szCs w:val="18"/>
                <w:lang w:val="en-US"/>
              </w:rPr>
              <w:lastRenderedPageBreak/>
              <w:drawing>
                <wp:inline distT="114300" distB="114300" distL="114300" distR="114300">
                  <wp:extent cx="1595438" cy="1669644"/>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595438" cy="1669644"/>
                          </a:xfrm>
                          <a:prstGeom prst="rect">
                            <a:avLst/>
                          </a:prstGeom>
                          <a:ln/>
                        </pic:spPr>
                      </pic:pic>
                    </a:graphicData>
                  </a:graphic>
                </wp:inline>
              </w:drawing>
            </w:r>
          </w:p>
          <w:p w:rsidR="00413F74" w:rsidRDefault="00134144">
            <w:pPr>
              <w:widowControl w:val="0"/>
              <w:spacing w:line="240" w:lineRule="auto"/>
              <w:ind w:left="180"/>
              <w:rPr>
                <w:b/>
                <w:color w:val="0C606D"/>
                <w:sz w:val="28"/>
                <w:szCs w:val="28"/>
              </w:rPr>
            </w:pPr>
            <w:r>
              <w:rPr>
                <w:b/>
                <w:color w:val="0C606D"/>
                <w:sz w:val="28"/>
                <w:szCs w:val="28"/>
              </w:rPr>
              <w:t>Your Notes</w:t>
            </w:r>
          </w:p>
          <w:p w:rsidR="00413F74" w:rsidRDefault="00413F74">
            <w:pPr>
              <w:widowControl w:val="0"/>
              <w:spacing w:after="220"/>
              <w:rPr>
                <w:color w:val="169DAC"/>
                <w:sz w:val="3"/>
                <w:szCs w:val="3"/>
              </w:rPr>
            </w:pPr>
          </w:p>
          <w:p w:rsidR="00413F74" w:rsidRDefault="00413F74">
            <w:pPr>
              <w:widowControl w:val="0"/>
              <w:spacing w:after="220"/>
              <w:rPr>
                <w:color w:val="169DAC"/>
                <w:sz w:val="18"/>
                <w:szCs w:val="18"/>
              </w:rPr>
            </w:pPr>
          </w:p>
          <w:p w:rsidR="00413F74" w:rsidRDefault="00413F74">
            <w:pPr>
              <w:widowControl w:val="0"/>
              <w:rPr>
                <w:color w:val="169DAC"/>
                <w:sz w:val="18"/>
                <w:szCs w:val="18"/>
              </w:rPr>
            </w:pPr>
          </w:p>
          <w:p w:rsidR="00413F74" w:rsidRDefault="00413F74">
            <w:pPr>
              <w:widowControl w:val="0"/>
              <w:rPr>
                <w:color w:val="169DAC"/>
                <w:sz w:val="18"/>
                <w:szCs w:val="18"/>
              </w:rPr>
            </w:pPr>
          </w:p>
          <w:p w:rsidR="00413F74" w:rsidRDefault="00413F74">
            <w:pPr>
              <w:widowControl w:val="0"/>
              <w:rPr>
                <w:color w:val="169DAC"/>
                <w:sz w:val="18"/>
                <w:szCs w:val="18"/>
              </w:rPr>
            </w:pPr>
          </w:p>
          <w:p w:rsidR="00413F74" w:rsidRDefault="00413F74">
            <w:pPr>
              <w:widowControl w:val="0"/>
              <w:rPr>
                <w:color w:val="169DAC"/>
                <w:sz w:val="18"/>
                <w:szCs w:val="18"/>
              </w:rPr>
            </w:pPr>
          </w:p>
          <w:p w:rsidR="00413F74" w:rsidRDefault="00413F74">
            <w:pPr>
              <w:widowControl w:val="0"/>
              <w:rPr>
                <w:color w:val="169DAC"/>
                <w:sz w:val="18"/>
                <w:szCs w:val="18"/>
              </w:rPr>
            </w:pPr>
          </w:p>
          <w:p w:rsidR="00413F74" w:rsidRDefault="00413F74">
            <w:pPr>
              <w:widowControl w:val="0"/>
              <w:rPr>
                <w:color w:val="169DAC"/>
                <w:sz w:val="18"/>
                <w:szCs w:val="18"/>
              </w:rPr>
            </w:pPr>
          </w:p>
          <w:p w:rsidR="00413F74" w:rsidRDefault="00413F74">
            <w:pPr>
              <w:widowControl w:val="0"/>
              <w:rPr>
                <w:color w:val="169DAC"/>
                <w:sz w:val="18"/>
                <w:szCs w:val="18"/>
              </w:rPr>
            </w:pPr>
          </w:p>
          <w:p w:rsidR="00413F74" w:rsidRDefault="00413F74">
            <w:pPr>
              <w:widowControl w:val="0"/>
              <w:rPr>
                <w:color w:val="169DAC"/>
                <w:sz w:val="18"/>
                <w:szCs w:val="18"/>
              </w:rPr>
            </w:pPr>
          </w:p>
          <w:p w:rsidR="00413F74" w:rsidRDefault="00413F74">
            <w:pPr>
              <w:widowControl w:val="0"/>
              <w:rPr>
                <w:color w:val="169DAC"/>
                <w:sz w:val="18"/>
                <w:szCs w:val="18"/>
              </w:rPr>
            </w:pPr>
          </w:p>
          <w:p w:rsidR="00413F74" w:rsidRDefault="00413F74">
            <w:pPr>
              <w:widowControl w:val="0"/>
              <w:rPr>
                <w:color w:val="169DAC"/>
                <w:sz w:val="18"/>
                <w:szCs w:val="18"/>
              </w:rPr>
            </w:pPr>
          </w:p>
          <w:p w:rsidR="00413F74" w:rsidRDefault="00413F74">
            <w:pPr>
              <w:widowControl w:val="0"/>
              <w:rPr>
                <w:color w:val="169DAC"/>
                <w:sz w:val="18"/>
                <w:szCs w:val="18"/>
              </w:rPr>
            </w:pPr>
          </w:p>
          <w:p w:rsidR="00413F74" w:rsidRDefault="00413F74">
            <w:pPr>
              <w:widowControl w:val="0"/>
              <w:rPr>
                <w:color w:val="169DAC"/>
                <w:sz w:val="18"/>
                <w:szCs w:val="18"/>
              </w:rPr>
            </w:pPr>
          </w:p>
        </w:tc>
      </w:tr>
    </w:tbl>
    <w:p w:rsidR="00413F74" w:rsidRDefault="00413F74">
      <w:bookmarkStart w:id="0" w:name="_GoBack"/>
      <w:bookmarkEnd w:id="0"/>
    </w:p>
    <w:sectPr w:rsidR="00413F74">
      <w:headerReference w:type="even" r:id="rId11"/>
      <w:headerReference w:type="default" r:id="rId12"/>
      <w:footerReference w:type="even" r:id="rId13"/>
      <w:footerReference w:type="default" r:id="rId14"/>
      <w:headerReference w:type="first" r:id="rId15"/>
      <w:footerReference w:type="first" r:id="rId16"/>
      <w:pgSz w:w="12240" w:h="15840"/>
      <w:pgMar w:top="633" w:right="720" w:bottom="633" w:left="100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817" w:rsidRDefault="000F0817">
      <w:pPr>
        <w:spacing w:line="240" w:lineRule="auto"/>
      </w:pPr>
      <w:r>
        <w:separator/>
      </w:r>
    </w:p>
  </w:endnote>
  <w:endnote w:type="continuationSeparator" w:id="0">
    <w:p w:rsidR="000F0817" w:rsidRDefault="000F08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pass">
    <w:panose1 w:val="00000500000000000000"/>
    <w:charset w:val="00"/>
    <w:family w:val="auto"/>
    <w:pitch w:val="variable"/>
    <w:sig w:usb0="00000007" w:usb1="0000002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F74" w:rsidRDefault="00413F74">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F74" w:rsidRDefault="00134144">
    <w:pPr>
      <w:spacing w:after="220"/>
      <w:rPr>
        <w:sz w:val="8"/>
        <w:szCs w:val="8"/>
      </w:rPr>
    </w:pPr>
    <w:bookmarkStart w:id="1" w:name="_heading=h.gjdgxs" w:colFirst="0" w:colLast="0"/>
    <w:bookmarkEnd w:id="1"/>
    <w:r>
      <w:rPr>
        <w:color w:val="0C606D"/>
        <w:sz w:val="23"/>
        <w:szCs w:val="23"/>
      </w:rPr>
      <w:t>DIY UNDERSTANDING &amp; RESPECTING OTHERS MEETING PLAN TEMPLATE</w:t>
    </w:r>
    <w:r>
      <w:rPr>
        <w:color w:val="0C606D"/>
        <w:sz w:val="23"/>
        <w:szCs w:val="23"/>
      </w:rPr>
      <w:tab/>
    </w:r>
    <w:r>
      <w:rPr>
        <w:color w:val="0C606D"/>
        <w:sz w:val="23"/>
        <w:szCs w:val="23"/>
      </w:rPr>
      <w:tab/>
    </w:r>
    <w:r>
      <w:rPr>
        <w:color w:val="0C606D"/>
        <w:sz w:val="23"/>
        <w:szCs w:val="23"/>
      </w:rPr>
      <w:tab/>
    </w:r>
    <w:r>
      <w:rPr>
        <w:color w:val="0C606D"/>
        <w:sz w:val="23"/>
        <w:szCs w:val="23"/>
      </w:rPr>
      <w:fldChar w:fldCharType="begin"/>
    </w:r>
    <w:r>
      <w:rPr>
        <w:color w:val="0C606D"/>
        <w:sz w:val="23"/>
        <w:szCs w:val="23"/>
      </w:rPr>
      <w:instrText>PAGE</w:instrText>
    </w:r>
    <w:r w:rsidR="006A1C86">
      <w:rPr>
        <w:color w:val="0C606D"/>
        <w:sz w:val="23"/>
        <w:szCs w:val="23"/>
      </w:rPr>
      <w:fldChar w:fldCharType="separate"/>
    </w:r>
    <w:r w:rsidR="000F0817">
      <w:rPr>
        <w:noProof/>
        <w:color w:val="0C606D"/>
        <w:sz w:val="23"/>
        <w:szCs w:val="23"/>
      </w:rPr>
      <w:t>1</w:t>
    </w:r>
    <w:r>
      <w:rPr>
        <w:color w:val="0C606D"/>
        <w:sz w:val="23"/>
        <w:szCs w:val="23"/>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F74" w:rsidRDefault="00413F74">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817" w:rsidRDefault="000F0817">
      <w:pPr>
        <w:spacing w:line="240" w:lineRule="auto"/>
      </w:pPr>
      <w:r>
        <w:separator/>
      </w:r>
    </w:p>
  </w:footnote>
  <w:footnote w:type="continuationSeparator" w:id="0">
    <w:p w:rsidR="000F0817" w:rsidRDefault="000F081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F74" w:rsidRDefault="00413F74">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F74" w:rsidRDefault="00413F74">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F74" w:rsidRDefault="00413F74">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E35E4A"/>
    <w:multiLevelType w:val="multilevel"/>
    <w:tmpl w:val="FB3498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F74"/>
    <w:rsid w:val="000F0817"/>
    <w:rsid w:val="00134144"/>
    <w:rsid w:val="00413F74"/>
    <w:rsid w:val="006A1C86"/>
    <w:rsid w:val="00EA1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512F67-6629-4BC1-82E2-7043A9B5E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A24D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4D9"/>
    <w:rPr>
      <w:rFonts w:ascii="Segoe UI" w:hAnsi="Segoe UI" w:cs="Segoe UI"/>
      <w:sz w:val="18"/>
      <w:szCs w:val="18"/>
    </w:rPr>
  </w:style>
  <w:style w:type="paragraph" w:styleId="Header">
    <w:name w:val="header"/>
    <w:basedOn w:val="Normal"/>
    <w:link w:val="HeaderChar"/>
    <w:uiPriority w:val="99"/>
    <w:unhideWhenUsed/>
    <w:rsid w:val="00EA24D9"/>
    <w:pPr>
      <w:tabs>
        <w:tab w:val="center" w:pos="4680"/>
        <w:tab w:val="right" w:pos="9360"/>
      </w:tabs>
      <w:spacing w:line="240" w:lineRule="auto"/>
    </w:pPr>
  </w:style>
  <w:style w:type="character" w:customStyle="1" w:styleId="HeaderChar">
    <w:name w:val="Header Char"/>
    <w:basedOn w:val="DefaultParagraphFont"/>
    <w:link w:val="Header"/>
    <w:uiPriority w:val="99"/>
    <w:rsid w:val="00EA24D9"/>
  </w:style>
  <w:style w:type="paragraph" w:styleId="Footer">
    <w:name w:val="footer"/>
    <w:basedOn w:val="Normal"/>
    <w:link w:val="FooterChar"/>
    <w:uiPriority w:val="99"/>
    <w:unhideWhenUsed/>
    <w:rsid w:val="00EA24D9"/>
    <w:pPr>
      <w:tabs>
        <w:tab w:val="center" w:pos="4680"/>
        <w:tab w:val="right" w:pos="9360"/>
      </w:tabs>
      <w:spacing w:line="240" w:lineRule="auto"/>
    </w:pPr>
  </w:style>
  <w:style w:type="character" w:customStyle="1" w:styleId="FooterChar">
    <w:name w:val="Footer Char"/>
    <w:basedOn w:val="DefaultParagraphFont"/>
    <w:link w:val="Footer"/>
    <w:uiPriority w:val="99"/>
    <w:rsid w:val="00EA24D9"/>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kindnessmatters365.org/ambassador-librar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kindnessmatters365.org/ambassador-dashboard/ambassador-report-for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FQ+MFJev5E8SCIrSr6qg1OuE7Q==">AMUW2mUKsgh18BdwJ2aYQVUcHavZ4Viyp/RIzXsGOD4lVhqdFsirOgbWQuKWd57gW0I62Yng0OhN9QSz9vgo+VtiRWkoMKqPqW2OxYUuhJU/foTVcSVlTt+D6L1x0vMeBBOmX/3ngucI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2</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Gellen</dc:creator>
  <cp:keywords/>
  <dc:description/>
  <cp:lastModifiedBy>Karin Gellen</cp:lastModifiedBy>
  <cp:revision>1</cp:revision>
  <cp:lastPrinted>2022-11-14T21:18:00Z</cp:lastPrinted>
  <dcterms:created xsi:type="dcterms:W3CDTF">2022-10-25T17:57:00Z</dcterms:created>
  <dcterms:modified xsi:type="dcterms:W3CDTF">2022-11-16T17:44:00Z</dcterms:modified>
</cp:coreProperties>
</file>